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2D" w:rsidRDefault="008873E3" w:rsidP="004A2C9D">
      <w:pPr>
        <w:spacing w:before="65"/>
        <w:ind w:right="2404"/>
        <w:rPr>
          <w:rFonts w:ascii="Verdana"/>
          <w:b/>
          <w:sz w:val="38"/>
        </w:rPr>
      </w:pPr>
      <w:r>
        <w:pict>
          <v:group id="_x0000_s1027" style="position:absolute;margin-left:0;margin-top:0;width:595.5pt;height:842.25pt;z-index:-15773184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754;width:8156;height:16838">
              <v:imagedata r:id="rId4" o:title=""/>
            </v:shape>
            <v:shape id="_x0000_s1046" type="#_x0000_t75" style="position:absolute;left:4713;top:11204;width:7197;height:5634">
              <v:imagedata r:id="rId5" o:title=""/>
            </v:shape>
            <v:shape id="_x0000_s1045" style="position:absolute;left:5897;top:12467;width:6013;height:4371" coordorigin="5897,12467" coordsize="6013,4371" path="m11910,12467r,4371l5897,16837r87,-1l6070,16833r86,-3l6241,16826r84,-5l6409,16814r83,-7l6575,16799r82,-9l6738,16781r81,-11l6899,16758r80,-12l7058,16732r78,-14l7214,16703r77,-16l7368,16669r76,-17l7519,16633r75,-20l7668,16593r74,-22l7815,16549r72,-23l7959,16502r72,-25l8102,16452r70,-27l8241,16398r70,-28l8379,16341r68,-30l8515,16281r66,-32l8648,16217r65,-33l8779,16150r64,-34l8907,16080r64,-36l9034,16007r62,-37l9158,15931r62,-39l9281,15852r60,-41l9401,15770r59,-43l9519,15684r58,-43l9634,15596r58,-45l9748,15505r56,-47l9860,15411r55,-48l9969,15314r54,-50l10077,15214r53,-51l10182,15111r52,-52l10286,15006r51,-54l10387,14898r50,-55l10487,14787r49,-56l10584,14674r48,-58l10680,14558r47,-60l10773,14439r46,-61l10865,14318r45,-62l10955,14194r44,-63l11042,14067r43,-64l11128,13939r42,-66l11212,13807r41,-66l11294,13674r41,-68l11375,13538r39,-69l11453,13400r39,-70l11530,13259r37,-71l11604,13116r37,-72l11677,12971r36,-73l11749,12824r35,-75l11818,12674r34,-75l11886,12523r24,-56xe" fillcolor="#004aac" stroked="f">
              <v:path arrowok="t"/>
            </v:shape>
            <v:shape id="_x0000_s1044" type="#_x0000_t75" style="position:absolute;left:6451;top:13982;width:5459;height:2856">
              <v:imagedata r:id="rId6" o:title=""/>
            </v:shape>
            <v:shape id="_x0000_s1043" style="position:absolute;left:8005;top:15007;width:3905;height:1831" coordorigin="8006,15007" coordsize="3905,1831" path="m11910,15007r,1831l8006,16838r78,-6l8162,16825r77,-8l8316,16809r77,-10l8470,16788r76,-11l8622,16764r75,-14l8772,16736r75,-15l8921,16705r75,-18l9069,16669r74,-19l9215,16631r73,-21l9360,16588r72,-22l9503,16543r71,-25l9644,16493r70,-25l9784,16441r69,-28l9922,16385r68,-29l10058,16326r67,-31l10192,16264r66,-33l10324,16198r65,-34l10454,16130r64,-36l10582,16058r63,-37l10707,15984r62,-39l10831,15906r61,-40l10952,15826r60,-42l11071,15742r59,-42l11188,15656r58,-44l11302,15568r57,-46l11414,15476r55,-46l11524,15382r53,-48l11630,15286r53,-50l11734,15186r52,-50l11836,15085r50,-52l11910,15007xe" fillcolor="#5b77ec" stroked="f">
              <v:path arrowok="t"/>
            </v:shape>
            <v:shape id="_x0000_s1042" type="#_x0000_t75" style="position:absolute;left:9588;top:15943;width:2322;height:894">
              <v:imagedata r:id="rId7" o:title=""/>
            </v:shape>
            <v:shape id="_x0000_s1041" type="#_x0000_t75" style="position:absolute;width:3827;height:3281">
              <v:imagedata r:id="rId8" o:title=""/>
            </v:shape>
            <v:shape id="_x0000_s1040" type="#_x0000_t75" style="position:absolute;width:3216;height:2910">
              <v:imagedata r:id="rId9" o:title=""/>
            </v:shape>
            <v:shape id="_x0000_s1039" style="position:absolute;width:2267;height:1935" coordsize="2267,1935" path="m,1935l,,2267,r-55,26l2148,59r-65,33l2019,126r-63,35l1894,197r-63,36l1770,270r-61,38l1648,347r-60,39l1529,427r-59,41l1411,509r-58,43l1296,595r-57,44l1183,683r-56,46l1072,775r-55,47l962,869r-53,48l855,966r-52,50l750,1066r-51,51l647,1169r-50,52l546,1274r-50,54l447,1382r-49,55l350,1493r-48,56l255,1606r-47,57l162,1722r-46,58l70,1840r-45,60l,1935xe" fillcolor="#004aac" stroked="f">
              <v:path arrowok="t"/>
            </v:shape>
            <v:shape id="_x0000_s1038" type="#_x0000_t75" style="position:absolute;width:1919;height:1183">
              <v:imagedata r:id="rId10" o:title=""/>
            </v:shape>
            <v:shape id="_x0000_s1037" style="position:absolute;width:650;height:372" coordsize="650,372" path="m,372l,,649,,606,21,541,54,476,88r-64,35l348,158r-63,37l222,232r-62,37l99,308,38,347,,372xe" fillcolor="#ffd56d" stroked="f">
              <v:path arrowok="t"/>
            </v:shape>
            <v:shape id="_x0000_s1036" type="#_x0000_t75" style="position:absolute;left:9015;top:14955;width:2595;height:1890">
              <v:imagedata r:id="rId11" o:title=""/>
            </v:shape>
            <v:shape id="_x0000_s1035" style="position:absolute;left:3137;top:1398;width:892;height:276" coordorigin="3138,1398" coordsize="892,276" o:spt="100" adj="0,,0" path="m3347,1493r-6,-8l3333,1478r-8,-6l3317,1467r-12,-6l3293,1457r-12,l3268,1457r-12,4l3245,1468r-11,6l3225,1483r-7,12l3214,1504r-3,10l3210,1524r-1,11l3210,1545r1,10l3214,1565r4,9l3225,1586r9,9l3245,1602r11,6l3268,1612r13,l3292,1612r12,-3l3316,1604r11,-6l3338,1590r9,-9l3388,1624r-11,11l3364,1645r-13,8l3337,1661r-15,6l3307,1671r-15,2l3278,1674r-20,-1l3240,1670r-18,-6l3206,1656r-15,-10l3177,1634r-11,-13l3156,1606r-8,-16l3142,1573r-3,-19l3138,1535r1,-19l3142,1498r6,-17l3156,1465r10,-14l3178,1438r14,-12l3207,1416r17,-7l3242,1403r18,-3l3280,1398r15,1l3310,1402r14,3l3339,1411r14,7l3365,1425r12,9l3388,1444r-41,49xm3545,1398r20,2l3584,1403r18,6l3619,1416r15,10l3648,1438r12,13l3670,1465r8,16l3684,1498r4,18l3689,1535r-1,19l3684,1573r-6,17l3670,1606r-10,15l3648,1634r-14,12l3619,1656r-17,8l3584,1670r-19,3l3545,1674r-20,-1l3506,1670r-18,-6l3471,1656r-15,-10l3442,1635r-12,-14l3420,1606r-9,-16l3405,1573r-3,-19l3401,1535r1,-19l3405,1498r6,-17l3420,1465r10,-14l3442,1438r14,-12l3471,1416r17,-7l3506,1403r19,-3l3545,1398xm3546,1457r-13,l3520,1461r-11,7l3498,1475r-9,9l3482,1496r-4,9l3475,1515r-2,10l3472,1536r1,11l3475,1557r3,10l3482,1576r7,12l3498,1597r11,7l3520,1611r13,4l3546,1615r13,l3571,1611r11,-7l3593,1597r9,-9l3608,1576r4,-9l3615,1557r2,-10l3618,1536r-1,-11l3615,1515r-3,-10l3608,1496r-6,-12l3593,1475r-11,-7l3571,1461r-12,-4l3546,1457xm3724,1669r,-266l3799,1403r78,156l3954,1403r75,l4029,1669r-61,l3967,1500r-68,143l3854,1643r-68,-143l3786,1669r-62,xe" filled="f" strokecolor="#004aac" strokeweight=".25169mm">
              <v:stroke joinstyle="round"/>
              <v:formulas/>
              <v:path arrowok="t" o:connecttype="segments"/>
            </v:shape>
            <v:shape id="_x0000_s1034" type="#_x0000_t75" style="position:absolute;left:4069;top:1395;width:257;height:286">
              <v:imagedata r:id="rId12" o:title=""/>
            </v:shape>
            <v:shape id="_x0000_s1033" type="#_x0000_t75" style="position:absolute;left:4358;top:1395;width:262;height:281">
              <v:imagedata r:id="rId13" o:title=""/>
            </v:shape>
            <v:shape id="_x0000_s1032" style="position:absolute;left:4664;top:1398;width:1242;height:276" coordorigin="4665,1398" coordsize="1242,276" o:spt="100" adj="0,,0" path="m4665,1669r,-266l4734,1403r,266l4665,1669xm4979,1493r-7,-8l4965,1478r-8,-6l4948,1467r-12,-6l4924,1457r-11,l4899,1457r-12,4l4876,1468r-11,6l4856,1483r-6,12l4846,1504r-3,10l4841,1524r,11l4841,1545r2,10l4846,1565r4,9l4856,1586r9,9l4876,1602r11,6l4899,1612r14,l4924,1612r11,-3l4947,1604r12,-6l4970,1590r9,-9l5020,1624r-12,11l4996,1645r-13,8l4968,1661r-15,6l4938,1671r-14,2l4909,1674r-19,-1l4871,1670r-17,-6l4837,1656r-15,-10l4809,1634r-12,-13l4787,1606r-8,-16l4774,1573r-4,-19l4769,1535r1,-19l4774,1498r5,-17l4788,1465r10,-14l4810,1438r13,-12l4839,1416r17,-7l4873,1403r19,-3l4912,1398r14,1l4941,1402r15,3l4970,1411r14,7l4997,1425r12,9l5019,1444r-40,49xm5319,1669r-74,l5227,1622r-115,l5093,1669r-71,l5136,1403r72,l5319,1669xm5170,1474r-37,95l5206,1569r-36,-95xm5458,1403r21,1l5498,1407r18,5l5532,1419r15,10l5561,1439r11,13l5582,1466r8,16l5596,1499r3,18l5600,1536r-1,19l5596,1573r-6,17l5582,1605r-10,15l5560,1632r-13,11l5531,1653r-17,7l5496,1665r-20,3l5456,1669r-113,l5343,1403r115,xm5460,1613r14,l5486,1610r10,-6l5506,1597r8,-9l5520,1576r4,-9l5527,1558r1,-11l5529,1536r-1,-11l5527,1515r-3,-10l5520,1496r-6,-11l5505,1475r-11,-6l5483,1463r-12,-4l5457,1459r-44,l5413,1613r47,xm5762,1398r20,2l5801,1403r18,6l5835,1416r16,10l5865,1438r12,13l5887,1465r8,16l5901,1498r4,18l5906,1535r-1,19l5901,1573r-6,17l5887,1606r-10,15l5865,1634r-14,12l5835,1656r-16,8l5801,1670r-19,3l5762,1674r-20,-1l5723,1670r-18,-6l5688,1656r-15,-10l5659,1635r-12,-14l5637,1606r-9,-16l5622,1573r-3,-19l5618,1535r1,-19l5622,1498r6,-17l5637,1465r10,-14l5659,1438r14,-12l5688,1416r17,-7l5723,1403r19,-3l5762,1398xm5763,1457r-14,l5737,1461r-11,7l5715,1475r-9,9l5699,1496r-4,9l5692,1515r-2,10l5689,1536r1,11l5692,1557r3,10l5699,1576r7,12l5715,1597r11,7l5737,1611r12,4l5763,1615r13,l5788,1611r11,-7l5810,1597r9,-9l5825,1576r4,-9l5832,1557r2,-10l5835,1536r-1,-11l5832,1515r-3,-10l5825,1496r-6,-12l5810,1475r-11,-7l5788,1461r-12,-4l5763,1457xe" filled="f" strokecolor="#004aac" strokeweight=".25169mm">
              <v:stroke joinstyle="round"/>
              <v:formulas/>
              <v:path arrowok="t" o:connecttype="segments"/>
            </v:shape>
            <v:shape id="_x0000_s1031" type="#_x0000_t75" style="position:absolute;left:6036;top:1395;width:520;height:281">
              <v:imagedata r:id="rId14" o:title=""/>
            </v:shape>
            <v:rect id="_x0000_s1030" style="position:absolute;left:6694;top:1402;width:70;height:267" filled="f" strokecolor="#004aac" strokeweight=".25169mm"/>
            <v:shape id="_x0000_s1029" type="#_x0000_t75" style="position:absolute;left:6808;top:1395;width:320;height:281">
              <v:imagedata r:id="rId15" o:title=""/>
            </v:shape>
            <v:shape id="_x0000_s1028" style="position:absolute;left:7172;top:1397;width:1606;height:277" coordorigin="7173,1397" coordsize="1606,277" o:spt="100" adj="0,,0" path="m7290,1403r24,1l7335,1409r18,7l7369,1427r12,14l7390,1457r5,18l7397,1496r-2,22l7390,1538r-9,17l7369,1569r-16,12l7335,1589r-21,5l7290,1595r-48,l7242,1669r-69,l7173,1403r117,xm7286,1540r15,l7312,1536r7,-7l7327,1522r4,-10l7331,1498r,-12l7327,1476r-8,-7l7312,1462r-11,-4l7286,1458r-44,l7242,1540r44,xm7670,1669r-78,l7553,1595r-2,l7501,1595r,74l7431,1669r,-266l7551,1403r25,1l7598,1409r19,7l7633,1427r13,14l7655,1457r5,18l7662,1496r,15l7659,1524r-4,13l7650,1548r-7,10l7635,1568r-9,7l7615,1582r55,87xm7501,1458r,82l7552,1540r14,l7577,1536r7,-7l7592,1522r4,-10l7596,1498r,-12l7592,1476r-8,-7l7577,1462r-11,-4l7552,1458r-51,xm7707,1669r,-266l7917,1403r,55l7776,1458r,50l7903,1508r,55l7776,1563r,51l7921,1614r,55l7707,1669xm8146,1563r,-160l8210,1403r,266l8150,1669,8029,1510r,159l7964,1669r,-266l8025,1403r121,160xm8446,1483r-11,-6l8424,1471r-11,-4l8401,1462r-12,-3l8379,1456r-10,-1l8360,1454r-8,l8345,1456r-5,3l8335,1462r-2,5l8333,1473r,6l8335,1484r4,4l8343,1492r6,3l8355,1497r6,3l8371,1503r12,3l8396,1510r12,4l8419,1518r10,4l8441,1528r10,8l8460,1547r6,9l8470,1566r2,11l8473,1590r-1,13l8469,1615r-4,11l8459,1636r-8,8l8442,1652r-10,7l8420,1664r-12,4l8394,1671r-14,2l8366,1673r-17,l8333,1671r-17,-4l8300,1662r-16,-7l8269,1648r-14,-8l8243,1630r27,-54l8280,1584r12,8l8304,1599r13,6l8331,1610r12,4l8355,1616r11,l8377,1616r8,-1l8391,1611r6,-4l8400,1601r,-7l8400,1588r-2,-5l8393,1579r-4,-4l8383,1571r-7,-2l8370,1567r-10,-3l8348,1561r-13,-4l8323,1553r-11,-4l8303,1545r-12,-5l8281,1532r-9,-10l8267,1513r-4,-10l8260,1492r,-13l8260,1467r3,-11l8267,1446r6,-10l8280,1427r8,-7l8298,1413r12,-6l8322,1403r14,-3l8351,1398r15,-1l8380,1398r15,1l8409,1402r14,3l8437,1410r12,5l8461,1421r12,6l8446,1483xm8778,1669r-74,l8686,1622r-115,l8552,1669r-71,l8595,1403r71,l8778,1669xm8629,1474r-37,95l8665,1569r-36,-95xe" filled="f" strokecolor="#004aac" strokeweight=".2516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6092D" w:rsidRDefault="00F2039A">
      <w:pPr>
        <w:pStyle w:val="BodyText"/>
        <w:spacing w:before="154" w:line="276" w:lineRule="auto"/>
        <w:ind w:left="676" w:right="678" w:hanging="1"/>
        <w:jc w:val="center"/>
      </w:pPr>
      <w:r>
        <w:rPr>
          <w:color w:val="004AAC"/>
          <w:w w:val="90"/>
        </w:rPr>
        <w:t>Carlos</w:t>
      </w:r>
      <w:r>
        <w:rPr>
          <w:color w:val="004AAC"/>
          <w:spacing w:val="21"/>
          <w:w w:val="90"/>
        </w:rPr>
        <w:t xml:space="preserve"> </w:t>
      </w:r>
      <w:r>
        <w:rPr>
          <w:color w:val="004AAC"/>
          <w:w w:val="90"/>
        </w:rPr>
        <w:t>Coelho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nomeado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relator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para</w:t>
      </w:r>
      <w:r>
        <w:rPr>
          <w:color w:val="004AAC"/>
          <w:spacing w:val="21"/>
          <w:w w:val="90"/>
        </w:rPr>
        <w:t xml:space="preserve"> </w:t>
      </w:r>
      <w:r w:rsidR="00E4267C">
        <w:rPr>
          <w:color w:val="004AAC"/>
          <w:w w:val="90"/>
        </w:rPr>
        <w:t>o parecer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da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Comissão</w:t>
      </w:r>
      <w:r>
        <w:rPr>
          <w:color w:val="004AAC"/>
          <w:spacing w:val="21"/>
          <w:w w:val="90"/>
        </w:rPr>
        <w:t xml:space="preserve"> </w:t>
      </w:r>
      <w:r>
        <w:rPr>
          <w:color w:val="004AAC"/>
          <w:w w:val="90"/>
        </w:rPr>
        <w:t>do</w:t>
      </w:r>
      <w:r>
        <w:rPr>
          <w:color w:val="004AAC"/>
          <w:spacing w:val="1"/>
          <w:w w:val="90"/>
        </w:rPr>
        <w:t xml:space="preserve"> </w:t>
      </w:r>
      <w:r>
        <w:rPr>
          <w:color w:val="004AAC"/>
          <w:w w:val="90"/>
        </w:rPr>
        <w:t>Controlo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Orçamental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sobre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o</w:t>
      </w:r>
      <w:r>
        <w:rPr>
          <w:color w:val="004AAC"/>
          <w:spacing w:val="23"/>
          <w:w w:val="90"/>
        </w:rPr>
        <w:t xml:space="preserve"> </w:t>
      </w:r>
      <w:r>
        <w:rPr>
          <w:color w:val="004AAC"/>
          <w:w w:val="90"/>
        </w:rPr>
        <w:t>Mecanismo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para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as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Reformas</w:t>
      </w:r>
      <w:r>
        <w:rPr>
          <w:color w:val="004AAC"/>
          <w:spacing w:val="23"/>
          <w:w w:val="90"/>
        </w:rPr>
        <w:t xml:space="preserve"> </w:t>
      </w:r>
      <w:r>
        <w:rPr>
          <w:color w:val="004AAC"/>
          <w:w w:val="90"/>
        </w:rPr>
        <w:t>e</w:t>
      </w:r>
      <w:r>
        <w:rPr>
          <w:color w:val="004AAC"/>
          <w:spacing w:val="22"/>
          <w:w w:val="90"/>
        </w:rPr>
        <w:t xml:space="preserve"> </w:t>
      </w:r>
      <w:r>
        <w:rPr>
          <w:color w:val="004AAC"/>
          <w:w w:val="90"/>
        </w:rPr>
        <w:t>o</w:t>
      </w:r>
      <w:r>
        <w:rPr>
          <w:color w:val="004AAC"/>
          <w:spacing w:val="-83"/>
          <w:w w:val="90"/>
        </w:rPr>
        <w:t xml:space="preserve"> </w:t>
      </w:r>
      <w:r>
        <w:rPr>
          <w:color w:val="004AAC"/>
          <w:w w:val="95"/>
        </w:rPr>
        <w:t>Crescimento</w:t>
      </w:r>
      <w:r>
        <w:rPr>
          <w:color w:val="004AAC"/>
          <w:spacing w:val="-18"/>
          <w:w w:val="95"/>
        </w:rPr>
        <w:t xml:space="preserve"> </w:t>
      </w:r>
      <w:r>
        <w:rPr>
          <w:color w:val="004AAC"/>
          <w:w w:val="95"/>
        </w:rPr>
        <w:t>nos</w:t>
      </w:r>
      <w:r>
        <w:rPr>
          <w:color w:val="004AAC"/>
          <w:spacing w:val="-17"/>
          <w:w w:val="95"/>
        </w:rPr>
        <w:t xml:space="preserve"> </w:t>
      </w:r>
      <w:r>
        <w:rPr>
          <w:color w:val="004AAC"/>
          <w:w w:val="95"/>
        </w:rPr>
        <w:t>Balcãs</w:t>
      </w:r>
      <w:r>
        <w:rPr>
          <w:color w:val="004AAC"/>
          <w:spacing w:val="-17"/>
          <w:w w:val="95"/>
        </w:rPr>
        <w:t xml:space="preserve"> </w:t>
      </w:r>
      <w:r>
        <w:rPr>
          <w:color w:val="004AAC"/>
          <w:w w:val="95"/>
        </w:rPr>
        <w:t>Ocidentais.</w:t>
      </w:r>
    </w:p>
    <w:p w:rsidR="00C6092D" w:rsidRDefault="00C6092D">
      <w:pPr>
        <w:pStyle w:val="BodyText"/>
        <w:rPr>
          <w:sz w:val="34"/>
        </w:rPr>
      </w:pPr>
    </w:p>
    <w:p w:rsidR="00C6092D" w:rsidRDefault="00F2039A">
      <w:pPr>
        <w:spacing w:before="292" w:line="254" w:lineRule="auto"/>
        <w:ind w:left="105" w:right="108"/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color w:val="004AAC"/>
          <w:sz w:val="26"/>
        </w:rPr>
        <w:t>Carlos Coelho</w:t>
      </w:r>
      <w:r>
        <w:rPr>
          <w:color w:val="004AAC"/>
          <w:sz w:val="26"/>
        </w:rPr>
        <w:t xml:space="preserve">, Deputado português ao Parlamento Europeu, foi </w:t>
      </w:r>
      <w:r>
        <w:rPr>
          <w:rFonts w:ascii="Tahoma" w:hAnsi="Tahoma"/>
          <w:b/>
          <w:color w:val="004AAC"/>
          <w:sz w:val="26"/>
        </w:rPr>
        <w:t>nomeado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relator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na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Comissão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do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Controlo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Orçamental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para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Mecanismo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para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as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Reformas</w:t>
      </w:r>
      <w:r>
        <w:rPr>
          <w:rFonts w:ascii="Tahoma" w:hAnsi="Tahoma"/>
          <w:b/>
          <w:color w:val="004AAC"/>
          <w:spacing w:val="-10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e</w:t>
      </w:r>
      <w:r>
        <w:rPr>
          <w:rFonts w:ascii="Tahoma" w:hAnsi="Tahoma"/>
          <w:b/>
          <w:color w:val="004AAC"/>
          <w:spacing w:val="-10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o</w:t>
      </w:r>
      <w:r>
        <w:rPr>
          <w:rFonts w:ascii="Tahoma" w:hAnsi="Tahoma"/>
          <w:b/>
          <w:color w:val="004AAC"/>
          <w:spacing w:val="-9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Crescimentos</w:t>
      </w:r>
      <w:r>
        <w:rPr>
          <w:rFonts w:ascii="Tahoma" w:hAnsi="Tahoma"/>
          <w:b/>
          <w:color w:val="004AAC"/>
          <w:spacing w:val="-10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nos</w:t>
      </w:r>
      <w:r>
        <w:rPr>
          <w:rFonts w:ascii="Tahoma" w:hAnsi="Tahoma"/>
          <w:b/>
          <w:color w:val="004AAC"/>
          <w:spacing w:val="-10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Balcãs</w:t>
      </w:r>
      <w:r>
        <w:rPr>
          <w:rFonts w:ascii="Tahoma" w:hAnsi="Tahoma"/>
          <w:b/>
          <w:color w:val="004AAC"/>
          <w:spacing w:val="-9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Ocidentais.</w:t>
      </w:r>
    </w:p>
    <w:p w:rsidR="00C6092D" w:rsidRDefault="00C6092D">
      <w:pPr>
        <w:pStyle w:val="BodyText"/>
        <w:spacing w:before="10"/>
        <w:rPr>
          <w:rFonts w:ascii="Tahoma"/>
        </w:rPr>
      </w:pPr>
    </w:p>
    <w:p w:rsidR="00C6092D" w:rsidRDefault="00F2039A">
      <w:pPr>
        <w:spacing w:line="360" w:lineRule="exact"/>
        <w:ind w:left="105" w:right="108"/>
        <w:jc w:val="both"/>
        <w:rPr>
          <w:sz w:val="26"/>
        </w:rPr>
      </w:pPr>
      <w:r>
        <w:rPr>
          <w:rFonts w:ascii="Tahoma" w:hAnsi="Tahoma"/>
          <w:b/>
          <w:color w:val="004AAC"/>
          <w:sz w:val="26"/>
        </w:rPr>
        <w:t>Este mecanismo</w:t>
      </w:r>
      <w:r>
        <w:rPr>
          <w:color w:val="004AAC"/>
          <w:sz w:val="26"/>
        </w:rPr>
        <w:t>, uma pedra angular do compromisso da UE para com a região,</w:t>
      </w:r>
      <w:r>
        <w:rPr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não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só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sublinha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a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dedicação</w:t>
      </w:r>
      <w:r>
        <w:rPr>
          <w:rFonts w:ascii="Tahoma" w:hAnsi="Tahoma"/>
          <w:b/>
          <w:color w:val="004AAC"/>
          <w:spacing w:val="1"/>
          <w:sz w:val="26"/>
        </w:rPr>
        <w:t xml:space="preserve"> europeia </w:t>
      </w:r>
      <w:r>
        <w:rPr>
          <w:rFonts w:ascii="Tahoma" w:hAnsi="Tahoma"/>
          <w:b/>
          <w:color w:val="004AAC"/>
          <w:sz w:val="26"/>
        </w:rPr>
        <w:t>aos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Balcãs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Ocidentais,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como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também</w:t>
      </w:r>
      <w:r>
        <w:rPr>
          <w:rFonts w:ascii="Tahoma" w:hAnsi="Tahoma"/>
          <w:b/>
          <w:color w:val="004AAC"/>
          <w:spacing w:val="-74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reflete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empenho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da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União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Europeia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em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promover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a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estabilidade,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crescimento</w:t>
      </w:r>
      <w:r>
        <w:rPr>
          <w:rFonts w:ascii="Tahoma" w:hAnsi="Tahoma"/>
          <w:b/>
          <w:color w:val="004AAC"/>
          <w:spacing w:val="-12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e</w:t>
      </w:r>
      <w:r>
        <w:rPr>
          <w:rFonts w:ascii="Tahoma" w:hAnsi="Tahoma"/>
          <w:b/>
          <w:color w:val="004AAC"/>
          <w:spacing w:val="-1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a</w:t>
      </w:r>
      <w:r>
        <w:rPr>
          <w:rFonts w:ascii="Tahoma" w:hAnsi="Tahoma"/>
          <w:b/>
          <w:color w:val="004AAC"/>
          <w:spacing w:val="-1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integração</w:t>
      </w:r>
      <w:r>
        <w:rPr>
          <w:rFonts w:ascii="Tahoma" w:hAnsi="Tahoma"/>
          <w:b/>
          <w:color w:val="004AAC"/>
          <w:spacing w:val="-12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com</w:t>
      </w:r>
      <w:r>
        <w:rPr>
          <w:rFonts w:ascii="Tahoma" w:hAnsi="Tahoma"/>
          <w:b/>
          <w:color w:val="004AAC"/>
          <w:spacing w:val="-1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esta</w:t>
      </w:r>
      <w:r>
        <w:rPr>
          <w:rFonts w:ascii="Tahoma" w:hAnsi="Tahoma"/>
          <w:b/>
          <w:color w:val="004AAC"/>
          <w:spacing w:val="-1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região</w:t>
      </w:r>
      <w:r>
        <w:rPr>
          <w:rFonts w:ascii="Tahoma" w:hAnsi="Tahoma"/>
          <w:b/>
          <w:color w:val="004AAC"/>
          <w:spacing w:val="-12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>vizinha</w:t>
      </w:r>
      <w:r>
        <w:rPr>
          <w:color w:val="004AAC"/>
          <w:sz w:val="26"/>
        </w:rPr>
        <w:t>.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Este</w:t>
      </w:r>
      <w:r>
        <w:rPr>
          <w:color w:val="004AAC"/>
          <w:spacing w:val="-18"/>
          <w:sz w:val="26"/>
        </w:rPr>
        <w:t xml:space="preserve"> </w:t>
      </w:r>
      <w:r>
        <w:rPr>
          <w:color w:val="004AAC"/>
          <w:sz w:val="26"/>
        </w:rPr>
        <w:t>Mecanismo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permitirá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à</w:t>
      </w:r>
      <w:r>
        <w:rPr>
          <w:color w:val="004AAC"/>
          <w:spacing w:val="-80"/>
          <w:sz w:val="26"/>
        </w:rPr>
        <w:t xml:space="preserve"> </w:t>
      </w:r>
      <w:r>
        <w:rPr>
          <w:color w:val="004AAC"/>
          <w:sz w:val="26"/>
        </w:rPr>
        <w:t>União alinhar a sua ambição política com o efeito de alavanca financeira, dando</w:t>
      </w:r>
      <w:r>
        <w:rPr>
          <w:color w:val="004AAC"/>
          <w:spacing w:val="1"/>
          <w:sz w:val="26"/>
        </w:rPr>
        <w:t xml:space="preserve"> </w:t>
      </w:r>
      <w:r>
        <w:rPr>
          <w:color w:val="004AAC"/>
          <w:sz w:val="26"/>
        </w:rPr>
        <w:t>resposta ao seu compromisso de longo prazo para com os Balcãs Ocidentais no</w:t>
      </w:r>
      <w:r>
        <w:rPr>
          <w:color w:val="004AAC"/>
          <w:spacing w:val="1"/>
          <w:sz w:val="26"/>
        </w:rPr>
        <w:t xml:space="preserve"> </w:t>
      </w:r>
      <w:r>
        <w:rPr>
          <w:color w:val="004AAC"/>
          <w:sz w:val="26"/>
        </w:rPr>
        <w:t>respetivo</w:t>
      </w:r>
      <w:r>
        <w:rPr>
          <w:color w:val="004AAC"/>
          <w:spacing w:val="-20"/>
          <w:sz w:val="26"/>
        </w:rPr>
        <w:t xml:space="preserve"> </w:t>
      </w:r>
      <w:r>
        <w:rPr>
          <w:color w:val="004AAC"/>
          <w:sz w:val="26"/>
        </w:rPr>
        <w:t>percurso</w:t>
      </w:r>
      <w:r>
        <w:rPr>
          <w:color w:val="004AAC"/>
          <w:spacing w:val="-19"/>
          <w:sz w:val="26"/>
        </w:rPr>
        <w:t xml:space="preserve"> </w:t>
      </w:r>
      <w:r>
        <w:rPr>
          <w:color w:val="004AAC"/>
          <w:sz w:val="26"/>
        </w:rPr>
        <w:t>destes</w:t>
      </w:r>
      <w:r>
        <w:rPr>
          <w:color w:val="004AAC"/>
          <w:spacing w:val="-19"/>
          <w:sz w:val="26"/>
        </w:rPr>
        <w:t xml:space="preserve"> </w:t>
      </w:r>
      <w:r>
        <w:rPr>
          <w:color w:val="004AAC"/>
          <w:sz w:val="26"/>
        </w:rPr>
        <w:t>países,</w:t>
      </w:r>
      <w:r>
        <w:rPr>
          <w:color w:val="004AAC"/>
          <w:spacing w:val="-19"/>
          <w:sz w:val="26"/>
        </w:rPr>
        <w:t xml:space="preserve"> </w:t>
      </w:r>
      <w:r>
        <w:rPr>
          <w:color w:val="004AAC"/>
          <w:sz w:val="26"/>
        </w:rPr>
        <w:t>que</w:t>
      </w:r>
      <w:r>
        <w:rPr>
          <w:color w:val="004AAC"/>
          <w:spacing w:val="-20"/>
          <w:sz w:val="26"/>
        </w:rPr>
        <w:t xml:space="preserve"> </w:t>
      </w:r>
      <w:r>
        <w:rPr>
          <w:color w:val="004AAC"/>
          <w:sz w:val="26"/>
        </w:rPr>
        <w:t>levará</w:t>
      </w:r>
      <w:r>
        <w:rPr>
          <w:color w:val="004AAC"/>
          <w:spacing w:val="-19"/>
          <w:sz w:val="26"/>
        </w:rPr>
        <w:t xml:space="preserve"> </w:t>
      </w:r>
      <w:r>
        <w:rPr>
          <w:color w:val="004AAC"/>
          <w:sz w:val="26"/>
        </w:rPr>
        <w:t>á</w:t>
      </w:r>
      <w:r>
        <w:rPr>
          <w:color w:val="004AAC"/>
          <w:spacing w:val="-19"/>
          <w:sz w:val="26"/>
        </w:rPr>
        <w:t xml:space="preserve"> </w:t>
      </w:r>
      <w:r>
        <w:rPr>
          <w:color w:val="004AAC"/>
          <w:sz w:val="26"/>
        </w:rPr>
        <w:t>sua</w:t>
      </w:r>
      <w:r>
        <w:rPr>
          <w:color w:val="004AAC"/>
          <w:spacing w:val="-19"/>
          <w:sz w:val="26"/>
        </w:rPr>
        <w:t xml:space="preserve"> </w:t>
      </w:r>
      <w:r>
        <w:rPr>
          <w:color w:val="004AAC"/>
          <w:sz w:val="26"/>
        </w:rPr>
        <w:t>adesão</w:t>
      </w:r>
      <w:r>
        <w:rPr>
          <w:color w:val="004AAC"/>
          <w:spacing w:val="-20"/>
          <w:sz w:val="26"/>
        </w:rPr>
        <w:t xml:space="preserve"> </w:t>
      </w:r>
      <w:r>
        <w:rPr>
          <w:color w:val="004AAC"/>
          <w:sz w:val="26"/>
        </w:rPr>
        <w:t>à</w:t>
      </w:r>
      <w:r>
        <w:rPr>
          <w:color w:val="004AAC"/>
          <w:spacing w:val="-19"/>
          <w:sz w:val="26"/>
        </w:rPr>
        <w:t xml:space="preserve"> </w:t>
      </w:r>
      <w:r>
        <w:rPr>
          <w:color w:val="004AAC"/>
          <w:sz w:val="26"/>
        </w:rPr>
        <w:t>UE.</w:t>
      </w:r>
    </w:p>
    <w:p w:rsidR="00C6092D" w:rsidRDefault="00C6092D">
      <w:pPr>
        <w:spacing w:before="7"/>
        <w:rPr>
          <w:sz w:val="25"/>
        </w:rPr>
      </w:pPr>
    </w:p>
    <w:p w:rsidR="00C6092D" w:rsidRDefault="00F2039A">
      <w:pPr>
        <w:spacing w:line="216" w:lineRule="auto"/>
        <w:ind w:left="105" w:right="108"/>
        <w:jc w:val="both"/>
        <w:rPr>
          <w:sz w:val="26"/>
        </w:rPr>
      </w:pPr>
      <w:r>
        <w:rPr>
          <w:color w:val="004AAC"/>
          <w:sz w:val="26"/>
        </w:rPr>
        <w:t xml:space="preserve">Na qualidade de relator da Comissão de Controlo Orçamental, </w:t>
      </w:r>
      <w:r>
        <w:rPr>
          <w:rFonts w:ascii="Tahoma" w:hAnsi="Tahoma"/>
          <w:b/>
          <w:color w:val="004AAC"/>
          <w:sz w:val="26"/>
        </w:rPr>
        <w:t>Carlos Coelho</w:t>
      </w:r>
      <w:r>
        <w:rPr>
          <w:rFonts w:ascii="Tahoma" w:hAnsi="Tahoma"/>
          <w:b/>
          <w:color w:val="004AAC"/>
          <w:spacing w:val="1"/>
          <w:sz w:val="26"/>
        </w:rPr>
        <w:t xml:space="preserve"> </w:t>
      </w:r>
      <w:r>
        <w:rPr>
          <w:rFonts w:ascii="Tahoma" w:hAnsi="Tahoma"/>
          <w:b/>
          <w:color w:val="004AAC"/>
          <w:sz w:val="26"/>
        </w:rPr>
        <w:t xml:space="preserve">apresentou várias propostas para aumentar a transparência, a clareza </w:t>
      </w:r>
      <w:r>
        <w:rPr>
          <w:color w:val="004AAC"/>
          <w:sz w:val="26"/>
        </w:rPr>
        <w:t>dos</w:t>
      </w:r>
      <w:r>
        <w:rPr>
          <w:color w:val="004AAC"/>
          <w:spacing w:val="1"/>
          <w:sz w:val="26"/>
        </w:rPr>
        <w:t xml:space="preserve"> </w:t>
      </w:r>
      <w:r>
        <w:rPr>
          <w:color w:val="004AAC"/>
          <w:sz w:val="26"/>
        </w:rPr>
        <w:t xml:space="preserve">objetivos, </w:t>
      </w:r>
      <w:r>
        <w:rPr>
          <w:rFonts w:ascii="Tahoma" w:hAnsi="Tahoma"/>
          <w:b/>
          <w:color w:val="004AAC"/>
          <w:sz w:val="26"/>
        </w:rPr>
        <w:t>a finalidade e a eficácia global deste mecanismo</w:t>
      </w:r>
      <w:r>
        <w:rPr>
          <w:color w:val="004AAC"/>
          <w:sz w:val="26"/>
        </w:rPr>
        <w:t>, tais como uma</w:t>
      </w:r>
      <w:r>
        <w:rPr>
          <w:color w:val="004AAC"/>
          <w:spacing w:val="1"/>
          <w:sz w:val="26"/>
        </w:rPr>
        <w:t xml:space="preserve"> </w:t>
      </w:r>
      <w:r>
        <w:rPr>
          <w:color w:val="004AAC"/>
          <w:sz w:val="26"/>
        </w:rPr>
        <w:t>ferramenta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de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monitorização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pública</w:t>
      </w:r>
      <w:r>
        <w:rPr>
          <w:color w:val="004AAC"/>
          <w:spacing w:val="-16"/>
          <w:sz w:val="26"/>
        </w:rPr>
        <w:t xml:space="preserve"> </w:t>
      </w:r>
      <w:r>
        <w:rPr>
          <w:color w:val="004AAC"/>
          <w:sz w:val="26"/>
        </w:rPr>
        <w:t>(o</w:t>
      </w:r>
      <w:r>
        <w:rPr>
          <w:color w:val="004AAC"/>
          <w:spacing w:val="-17"/>
          <w:sz w:val="26"/>
        </w:rPr>
        <w:t xml:space="preserve"> </w:t>
      </w:r>
      <w:proofErr w:type="spellStart"/>
      <w:r>
        <w:rPr>
          <w:color w:val="004AAC"/>
          <w:sz w:val="26"/>
        </w:rPr>
        <w:t>scoreboard</w:t>
      </w:r>
      <w:proofErr w:type="spellEnd"/>
      <w:r>
        <w:rPr>
          <w:color w:val="004AAC"/>
          <w:sz w:val="26"/>
        </w:rPr>
        <w:t>),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e</w:t>
      </w:r>
      <w:r>
        <w:rPr>
          <w:color w:val="004AAC"/>
          <w:spacing w:val="-16"/>
          <w:sz w:val="26"/>
        </w:rPr>
        <w:t xml:space="preserve"> </w:t>
      </w:r>
      <w:r>
        <w:rPr>
          <w:color w:val="004AAC"/>
          <w:sz w:val="26"/>
        </w:rPr>
        <w:t>a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criação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de</w:t>
      </w:r>
      <w:r>
        <w:rPr>
          <w:color w:val="004AAC"/>
          <w:spacing w:val="-16"/>
          <w:sz w:val="26"/>
        </w:rPr>
        <w:t xml:space="preserve"> </w:t>
      </w:r>
      <w:r>
        <w:rPr>
          <w:color w:val="004AAC"/>
          <w:sz w:val="26"/>
        </w:rPr>
        <w:t>uma</w:t>
      </w:r>
      <w:r>
        <w:rPr>
          <w:color w:val="004AAC"/>
          <w:spacing w:val="-17"/>
          <w:sz w:val="26"/>
        </w:rPr>
        <w:t xml:space="preserve"> </w:t>
      </w:r>
      <w:r>
        <w:rPr>
          <w:color w:val="004AAC"/>
          <w:sz w:val="26"/>
        </w:rPr>
        <w:t>comissão</w:t>
      </w:r>
      <w:r>
        <w:rPr>
          <w:color w:val="004AAC"/>
          <w:spacing w:val="-80"/>
          <w:sz w:val="26"/>
        </w:rPr>
        <w:t xml:space="preserve"> </w:t>
      </w:r>
      <w:r>
        <w:rPr>
          <w:color w:val="004AAC"/>
          <w:w w:val="95"/>
          <w:sz w:val="26"/>
        </w:rPr>
        <w:t>de</w:t>
      </w:r>
      <w:r>
        <w:rPr>
          <w:color w:val="004AAC"/>
          <w:spacing w:val="-7"/>
          <w:w w:val="95"/>
          <w:sz w:val="26"/>
        </w:rPr>
        <w:t xml:space="preserve"> </w:t>
      </w:r>
      <w:r>
        <w:rPr>
          <w:color w:val="004AAC"/>
          <w:w w:val="95"/>
          <w:sz w:val="26"/>
        </w:rPr>
        <w:t>auditoria</w:t>
      </w:r>
      <w:r>
        <w:rPr>
          <w:color w:val="004AAC"/>
          <w:spacing w:val="-6"/>
          <w:w w:val="95"/>
          <w:sz w:val="26"/>
        </w:rPr>
        <w:t xml:space="preserve"> </w:t>
      </w:r>
      <w:r>
        <w:rPr>
          <w:color w:val="004AAC"/>
          <w:w w:val="95"/>
          <w:sz w:val="26"/>
        </w:rPr>
        <w:t>dedicada</w:t>
      </w:r>
      <w:r>
        <w:rPr>
          <w:color w:val="004AAC"/>
          <w:spacing w:val="-6"/>
          <w:w w:val="95"/>
          <w:sz w:val="26"/>
        </w:rPr>
        <w:t xml:space="preserve"> </w:t>
      </w:r>
      <w:r>
        <w:rPr>
          <w:color w:val="004AAC"/>
          <w:w w:val="95"/>
          <w:sz w:val="26"/>
        </w:rPr>
        <w:t>à</w:t>
      </w:r>
      <w:r>
        <w:rPr>
          <w:color w:val="004AAC"/>
          <w:spacing w:val="-6"/>
          <w:w w:val="95"/>
          <w:sz w:val="26"/>
        </w:rPr>
        <w:t xml:space="preserve"> </w:t>
      </w:r>
      <w:r>
        <w:rPr>
          <w:color w:val="004AAC"/>
          <w:w w:val="95"/>
          <w:sz w:val="26"/>
        </w:rPr>
        <w:t>implementação</w:t>
      </w:r>
      <w:r>
        <w:rPr>
          <w:color w:val="004AAC"/>
          <w:spacing w:val="-6"/>
          <w:w w:val="95"/>
          <w:sz w:val="26"/>
        </w:rPr>
        <w:t xml:space="preserve"> </w:t>
      </w:r>
      <w:r>
        <w:rPr>
          <w:color w:val="004AAC"/>
          <w:w w:val="95"/>
          <w:sz w:val="26"/>
        </w:rPr>
        <w:t>dos</w:t>
      </w:r>
      <w:r>
        <w:rPr>
          <w:color w:val="004AAC"/>
          <w:spacing w:val="-6"/>
          <w:w w:val="95"/>
          <w:sz w:val="26"/>
        </w:rPr>
        <w:t xml:space="preserve"> </w:t>
      </w:r>
      <w:r>
        <w:rPr>
          <w:color w:val="004AAC"/>
          <w:w w:val="95"/>
          <w:sz w:val="26"/>
        </w:rPr>
        <w:t>fundos</w:t>
      </w:r>
      <w:r>
        <w:rPr>
          <w:color w:val="004AAC"/>
          <w:spacing w:val="-6"/>
          <w:w w:val="95"/>
          <w:sz w:val="26"/>
        </w:rPr>
        <w:t xml:space="preserve"> </w:t>
      </w:r>
      <w:r>
        <w:rPr>
          <w:color w:val="004AAC"/>
          <w:w w:val="95"/>
          <w:sz w:val="26"/>
        </w:rPr>
        <w:t>deste</w:t>
      </w:r>
      <w:r>
        <w:rPr>
          <w:color w:val="004AAC"/>
          <w:spacing w:val="-6"/>
          <w:w w:val="95"/>
          <w:sz w:val="26"/>
        </w:rPr>
        <w:t xml:space="preserve"> </w:t>
      </w:r>
      <w:r>
        <w:rPr>
          <w:color w:val="004AAC"/>
          <w:w w:val="95"/>
          <w:sz w:val="26"/>
        </w:rPr>
        <w:t>mecanismo.</w:t>
      </w:r>
    </w:p>
    <w:p w:rsidR="00C6092D" w:rsidRDefault="00C6092D">
      <w:pPr>
        <w:spacing w:before="8"/>
        <w:rPr>
          <w:sz w:val="21"/>
        </w:rPr>
      </w:pPr>
    </w:p>
    <w:p w:rsidR="00C6092D" w:rsidRDefault="00F2039A">
      <w:pPr>
        <w:spacing w:line="360" w:lineRule="exact"/>
        <w:ind w:left="105" w:right="108" w:firstLine="190"/>
        <w:jc w:val="both"/>
        <w:rPr>
          <w:color w:val="004AAC"/>
          <w:sz w:val="26"/>
        </w:rPr>
      </w:pPr>
      <w:r>
        <w:rPr>
          <w:rFonts w:ascii="Arial" w:hAnsi="Arial"/>
          <w:i/>
          <w:color w:val="004AAC"/>
          <w:sz w:val="26"/>
        </w:rPr>
        <w:t>“</w:t>
      </w:r>
      <w:r>
        <w:rPr>
          <w:rFonts w:ascii="Trebuchet MS" w:hAnsi="Trebuchet MS"/>
          <w:b/>
          <w:i/>
          <w:color w:val="004AAC"/>
          <w:sz w:val="26"/>
        </w:rPr>
        <w:t>O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processo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de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adesão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à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União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Europeia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é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uma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valiosíssima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ferramenta</w:t>
      </w:r>
      <w:r>
        <w:rPr>
          <w:rFonts w:ascii="Trebuchet MS" w:hAnsi="Trebuchet MS"/>
          <w:b/>
          <w:i/>
          <w:color w:val="004AAC"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color w:val="004AAC"/>
          <w:sz w:val="26"/>
        </w:rPr>
        <w:t>geopolítica</w:t>
      </w:r>
      <w:r>
        <w:rPr>
          <w:rFonts w:ascii="Arial" w:hAnsi="Arial"/>
          <w:i/>
          <w:color w:val="004AAC"/>
          <w:sz w:val="26"/>
        </w:rPr>
        <w:t>.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É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do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interesse</w:t>
      </w:r>
      <w:r>
        <w:rPr>
          <w:rFonts w:ascii="Arial" w:hAnsi="Arial"/>
          <w:i/>
          <w:color w:val="004AAC"/>
          <w:spacing w:val="-12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comum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da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União</w:t>
      </w:r>
      <w:r>
        <w:rPr>
          <w:rFonts w:ascii="Arial" w:hAnsi="Arial"/>
          <w:i/>
          <w:color w:val="004AAC"/>
          <w:spacing w:val="-12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e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dos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seus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parceiros</w:t>
      </w:r>
      <w:r>
        <w:rPr>
          <w:rFonts w:ascii="Arial" w:hAnsi="Arial"/>
          <w:i/>
          <w:color w:val="004AAC"/>
          <w:spacing w:val="-12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dos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Balcãs</w:t>
      </w:r>
      <w:r>
        <w:rPr>
          <w:rFonts w:ascii="Arial" w:hAnsi="Arial"/>
          <w:i/>
          <w:color w:val="004AAC"/>
          <w:spacing w:val="-13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Ocidentais</w:t>
      </w:r>
      <w:r>
        <w:rPr>
          <w:rFonts w:ascii="Arial" w:hAnsi="Arial"/>
          <w:i/>
          <w:color w:val="004AAC"/>
          <w:spacing w:val="-69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>acelerar os esforços de reforma dos sistemas políticos, jurídicos e económicos destes</w:t>
      </w:r>
      <w:r>
        <w:rPr>
          <w:rFonts w:ascii="Arial" w:hAnsi="Arial"/>
          <w:i/>
          <w:color w:val="004AAC"/>
          <w:spacing w:val="1"/>
          <w:sz w:val="26"/>
        </w:rPr>
        <w:t xml:space="preserve"> </w:t>
      </w:r>
      <w:r>
        <w:rPr>
          <w:rFonts w:ascii="Arial" w:hAnsi="Arial"/>
          <w:i/>
          <w:color w:val="004AAC"/>
          <w:sz w:val="26"/>
        </w:rPr>
        <w:t xml:space="preserve">últimos, tendo em vista a aproximação à União, ao invés de outras superpotências” </w:t>
      </w:r>
      <w:r>
        <w:rPr>
          <w:color w:val="004AAC"/>
          <w:w w:val="95"/>
          <w:sz w:val="26"/>
        </w:rPr>
        <w:t>-</w:t>
      </w:r>
      <w:r>
        <w:rPr>
          <w:color w:val="004AAC"/>
          <w:spacing w:val="1"/>
          <w:w w:val="95"/>
          <w:sz w:val="26"/>
        </w:rPr>
        <w:t xml:space="preserve"> </w:t>
      </w:r>
      <w:r>
        <w:rPr>
          <w:color w:val="004AAC"/>
          <w:sz w:val="26"/>
        </w:rPr>
        <w:t>afirmou o Deputado português na apresentação do seu parecer ao Parlamento</w:t>
      </w:r>
      <w:r>
        <w:rPr>
          <w:color w:val="004AAC"/>
          <w:spacing w:val="1"/>
          <w:sz w:val="26"/>
        </w:rPr>
        <w:t xml:space="preserve"> </w:t>
      </w:r>
      <w:r>
        <w:rPr>
          <w:color w:val="004AAC"/>
          <w:sz w:val="26"/>
        </w:rPr>
        <w:t>Europeu.</w:t>
      </w:r>
    </w:p>
    <w:p w:rsidR="008873E3" w:rsidRDefault="008873E3">
      <w:pPr>
        <w:spacing w:line="360" w:lineRule="exact"/>
        <w:ind w:left="105" w:right="108" w:firstLine="190"/>
        <w:jc w:val="both"/>
        <w:rPr>
          <w:color w:val="004AAC"/>
          <w:sz w:val="26"/>
        </w:rPr>
      </w:pPr>
    </w:p>
    <w:p w:rsidR="00C6092D" w:rsidRPr="008873E3" w:rsidRDefault="008873E3" w:rsidP="008873E3">
      <w:pPr>
        <w:spacing w:line="360" w:lineRule="exact"/>
        <w:ind w:left="105" w:right="108" w:firstLine="190"/>
        <w:jc w:val="both"/>
        <w:rPr>
          <w:color w:val="004AAC"/>
          <w:sz w:val="26"/>
        </w:rPr>
      </w:pPr>
      <w:r>
        <w:rPr>
          <w:color w:val="004AAC"/>
          <w:sz w:val="26"/>
        </w:rPr>
        <w:t xml:space="preserve">Para mais informação: </w:t>
      </w:r>
      <w:hyperlink r:id="rId16" w:history="1">
        <w:r w:rsidRPr="000D24A6">
          <w:rPr>
            <w:rStyle w:val="Hyperlink"/>
            <w:sz w:val="26"/>
          </w:rPr>
          <w:t>https://contnet.in.ep.europa.eu/home/welcome/work-in-progress/page.html</w:t>
        </w:r>
      </w:hyperlink>
      <w:bookmarkStart w:id="0" w:name="_GoBack"/>
      <w:bookmarkEnd w:id="0"/>
    </w:p>
    <w:p w:rsidR="00C6092D" w:rsidRDefault="00C6092D">
      <w:pPr>
        <w:rPr>
          <w:sz w:val="20"/>
        </w:rPr>
      </w:pPr>
    </w:p>
    <w:p w:rsidR="00C6092D" w:rsidRDefault="00C6092D">
      <w:pPr>
        <w:rPr>
          <w:sz w:val="20"/>
        </w:rPr>
      </w:pPr>
    </w:p>
    <w:p w:rsidR="00C6092D" w:rsidRDefault="00C6092D">
      <w:pPr>
        <w:spacing w:before="10"/>
        <w:rPr>
          <w:sz w:val="29"/>
        </w:rPr>
      </w:pPr>
    </w:p>
    <w:p w:rsidR="00C6092D" w:rsidRDefault="008873E3">
      <w:pPr>
        <w:spacing w:before="93" w:line="297" w:lineRule="auto"/>
        <w:ind w:left="450" w:right="2082"/>
        <w:rPr>
          <w:rFonts w:ascii="Verdana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55pt;margin-top:-24.1pt;width:140.3pt;height:36.55pt;z-index:-15772672;mso-position-horizontal-relative:page" filled="f" stroked="f">
            <v:textbox inset="0,0,0,0">
              <w:txbxContent>
                <w:p w:rsidR="00C6092D" w:rsidRDefault="00F2039A">
                  <w:pPr>
                    <w:spacing w:before="84"/>
                    <w:rPr>
                      <w:rFonts w:ascii="Times New Roman"/>
                      <w:sz w:val="41"/>
                    </w:rPr>
                  </w:pPr>
                  <w:r>
                    <w:rPr>
                      <w:rFonts w:ascii="Times New Roman"/>
                      <w:color w:val="004AAC"/>
                      <w:spacing w:val="30"/>
                      <w:sz w:val="41"/>
                    </w:rPr>
                    <w:t>Carlos</w:t>
                  </w:r>
                  <w:r>
                    <w:rPr>
                      <w:rFonts w:ascii="Times New Roman"/>
                      <w:color w:val="004AAC"/>
                      <w:spacing w:val="87"/>
                      <w:sz w:val="41"/>
                    </w:rPr>
                    <w:t xml:space="preserve"> </w:t>
                  </w:r>
                  <w:r>
                    <w:rPr>
                      <w:rFonts w:ascii="Times New Roman"/>
                      <w:color w:val="004AAC"/>
                      <w:spacing w:val="27"/>
                      <w:sz w:val="41"/>
                    </w:rPr>
                    <w:t>Coelho</w:t>
                  </w:r>
                </w:p>
              </w:txbxContent>
            </v:textbox>
            <w10:wrap anchorx="page"/>
          </v:shape>
        </w:pict>
      </w:r>
      <w:r w:rsidR="00F2039A">
        <w:rPr>
          <w:rFonts w:ascii="Verdana"/>
          <w:color w:val="004AAC"/>
          <w:sz w:val="23"/>
        </w:rPr>
        <w:t>Deputado</w:t>
      </w:r>
      <w:r w:rsidR="00F2039A">
        <w:rPr>
          <w:rFonts w:ascii="Verdana"/>
          <w:color w:val="004AAC"/>
          <w:spacing w:val="21"/>
          <w:sz w:val="23"/>
        </w:rPr>
        <w:t xml:space="preserve"> </w:t>
      </w:r>
      <w:r w:rsidR="00F2039A">
        <w:rPr>
          <w:rFonts w:ascii="Verdana"/>
          <w:color w:val="004AAC"/>
          <w:sz w:val="23"/>
        </w:rPr>
        <w:t>ao</w:t>
      </w:r>
      <w:r w:rsidR="00F2039A">
        <w:rPr>
          <w:rFonts w:ascii="Verdana"/>
          <w:color w:val="004AAC"/>
          <w:spacing w:val="21"/>
          <w:sz w:val="23"/>
        </w:rPr>
        <w:t xml:space="preserve"> </w:t>
      </w:r>
      <w:r w:rsidR="00F2039A">
        <w:rPr>
          <w:rFonts w:ascii="Verdana"/>
          <w:color w:val="004AAC"/>
          <w:sz w:val="23"/>
        </w:rPr>
        <w:t>Parlamento</w:t>
      </w:r>
      <w:r w:rsidR="00F2039A">
        <w:rPr>
          <w:rFonts w:ascii="Verdana"/>
          <w:color w:val="004AAC"/>
          <w:spacing w:val="21"/>
          <w:sz w:val="23"/>
        </w:rPr>
        <w:t xml:space="preserve"> </w:t>
      </w:r>
      <w:r w:rsidR="00F2039A">
        <w:rPr>
          <w:rFonts w:ascii="Verdana"/>
          <w:color w:val="004AAC"/>
          <w:sz w:val="23"/>
        </w:rPr>
        <w:t>Europeu</w:t>
      </w:r>
      <w:r w:rsidR="00F2039A">
        <w:rPr>
          <w:rFonts w:ascii="Verdana"/>
          <w:color w:val="004AAC"/>
          <w:spacing w:val="-78"/>
          <w:sz w:val="23"/>
        </w:rPr>
        <w:t xml:space="preserve"> </w:t>
      </w:r>
      <w:hyperlink r:id="rId17">
        <w:r w:rsidR="00F2039A">
          <w:rPr>
            <w:rFonts w:ascii="Verdana"/>
            <w:color w:val="004AAC"/>
            <w:sz w:val="23"/>
          </w:rPr>
          <w:t>carlos.coelho@europarl.europa.eu</w:t>
        </w:r>
      </w:hyperlink>
    </w:p>
    <w:p w:rsidR="00C6092D" w:rsidRDefault="00F2039A">
      <w:pPr>
        <w:spacing w:before="1"/>
        <w:ind w:left="450"/>
        <w:rPr>
          <w:rFonts w:ascii="Verdana"/>
          <w:sz w:val="23"/>
        </w:rPr>
      </w:pPr>
      <w:r>
        <w:rPr>
          <w:rFonts w:ascii="Verdana"/>
          <w:color w:val="004AAC"/>
          <w:sz w:val="23"/>
        </w:rPr>
        <w:t>+3222845765</w:t>
      </w:r>
    </w:p>
    <w:p w:rsidR="00C6092D" w:rsidRDefault="008873E3">
      <w:pPr>
        <w:spacing w:before="86"/>
        <w:ind w:left="450"/>
        <w:rPr>
          <w:rFonts w:ascii="Tahoma"/>
          <w:b/>
          <w:sz w:val="27"/>
        </w:rPr>
      </w:pPr>
      <w:hyperlink r:id="rId18">
        <w:r w:rsidR="00F2039A">
          <w:rPr>
            <w:rFonts w:ascii="Tahoma"/>
            <w:b/>
            <w:color w:val="004AAC"/>
            <w:sz w:val="27"/>
          </w:rPr>
          <w:t>www.carloscoelho.eu</w:t>
        </w:r>
      </w:hyperlink>
    </w:p>
    <w:sectPr w:rsidR="00C6092D">
      <w:type w:val="continuous"/>
      <w:pgSz w:w="11910" w:h="16850"/>
      <w:pgMar w:top="12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092D"/>
    <w:rsid w:val="004A2C9D"/>
    <w:rsid w:val="008873E3"/>
    <w:rsid w:val="00C6092D"/>
    <w:rsid w:val="00E4267C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258F0BC"/>
  <w15:docId w15:val="{F99BC68C-2E2A-463A-8AC2-94A78CD5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84"/>
    </w:pPr>
    <w:rPr>
      <w:rFonts w:ascii="Times New Roman" w:eastAsia="Times New Roman" w:hAnsi="Times New Roman" w:cs="Times New Roman"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2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7C"/>
    <w:rPr>
      <w:rFonts w:ascii="Segoe UI" w:eastAsia="Lucida Sans Unicode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887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carloscoelho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carlos.coelho@europarl.europa.e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tnet.in.ep.europa.eu/home/welcome/work-in-progress/pag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comunicado de imprensa</vt:lpstr>
    </vt:vector>
  </TitlesOfParts>
  <Company>European Parliament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imprensa</dc:title>
  <dc:creator>Maria Francisca</dc:creator>
  <cp:keywords>DAFtrypOQRs,BAErw5DghZU</cp:keywords>
  <cp:lastModifiedBy>MENDES DE VASCONCELOS Maria</cp:lastModifiedBy>
  <cp:revision>4</cp:revision>
  <cp:lastPrinted>2024-01-29T14:01:00Z</cp:lastPrinted>
  <dcterms:created xsi:type="dcterms:W3CDTF">2024-01-29T13:56:00Z</dcterms:created>
  <dcterms:modified xsi:type="dcterms:W3CDTF">2024-01-29T15:53:00Z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2024-01-29T00:00:00Z</vt:filetime>
  </property>
</Properties>
</file>