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55DE" w14:textId="700BA16F" w:rsidR="2BB91BA1" w:rsidRDefault="00972595" w:rsidP="00972595">
      <w:bookmarkStart w:id="0" w:name="_GoBack"/>
      <w:bookmarkEnd w:id="0"/>
      <w:r>
        <w:t>PT</w:t>
      </w:r>
      <w:r w:rsidR="00AF6B41">
        <w:cr/>
      </w:r>
      <w:r>
        <w:t>E-003399/2023</w:t>
      </w:r>
      <w:r w:rsidR="00AF6B41">
        <w:cr/>
      </w:r>
      <w:r>
        <w:t xml:space="preserve">Resposta dada por Paolo </w:t>
      </w:r>
      <w:proofErr w:type="spellStart"/>
      <w:r>
        <w:t>Gentiloni</w:t>
      </w:r>
      <w:proofErr w:type="spellEnd"/>
      <w:r>
        <w:t xml:space="preserve"> </w:t>
      </w:r>
      <w:r w:rsidR="00AF6B41">
        <w:cr/>
      </w:r>
      <w:r>
        <w:t>em nome da Comissão Europeia</w:t>
      </w:r>
      <w:r w:rsidR="00AF6B41">
        <w:cr/>
      </w:r>
      <w:r>
        <w:t>(19.2.2024)</w:t>
      </w:r>
      <w:r>
        <w:cr/>
      </w:r>
    </w:p>
    <w:p w14:paraId="4869173D" w14:textId="77777777" w:rsidR="2BB91BA1" w:rsidRDefault="2BB91BA1" w:rsidP="2BB91BA1">
      <w:pPr>
        <w:jc w:val="both"/>
      </w:pPr>
    </w:p>
    <w:p w14:paraId="02AD6717" w14:textId="5E9CCE4F" w:rsidR="000F0C7C" w:rsidRDefault="000F0C7C" w:rsidP="000F0C7C">
      <w:pPr>
        <w:jc w:val="both"/>
      </w:pPr>
      <w:r>
        <w:t>Em conformidade com a Decisão de Execução do Conselho, a responsabilidade pela execução das medidas do plano de recuperação e resiliência (PRR) cabe aos Estados-Membros</w:t>
      </w:r>
      <w:r w:rsidR="00A62FF2">
        <w:rPr>
          <w:rStyle w:val="FootnoteReference"/>
        </w:rPr>
        <w:footnoteReference w:id="2"/>
      </w:r>
      <w:r>
        <w:t>. No contexto do Semestre Europeu de 2023, o Conselho adotou, em julho, uma recomendação específica por país</w:t>
      </w:r>
      <w:r w:rsidR="00A62FF2">
        <w:rPr>
          <w:rStyle w:val="FootnoteReference"/>
        </w:rPr>
        <w:footnoteReference w:id="3"/>
      </w:r>
      <w:r>
        <w:t xml:space="preserve"> dirigida a Portugal no sentido de acelerar a execução do seu PRR bem como de assegurar uma capacidade administrativa adequada.</w:t>
      </w:r>
    </w:p>
    <w:p w14:paraId="51588E5C" w14:textId="77777777" w:rsidR="000F0C7C" w:rsidRPr="00AF6B41" w:rsidRDefault="000F0C7C" w:rsidP="000F0C7C">
      <w:pPr>
        <w:jc w:val="both"/>
      </w:pPr>
    </w:p>
    <w:p w14:paraId="4D5A3152" w14:textId="6A50EA25" w:rsidR="000F0C7C" w:rsidRDefault="000F0C7C" w:rsidP="000F0C7C">
      <w:pPr>
        <w:jc w:val="both"/>
      </w:pPr>
      <w:r>
        <w:t>Os serviços da Comissão estão em estreito contacto com as autoridades portuguesas no que diz respeito à execução do PRR.</w:t>
      </w:r>
    </w:p>
    <w:p w14:paraId="1822F5BA" w14:textId="77777777" w:rsidR="000F0C7C" w:rsidRPr="00AF6B41" w:rsidRDefault="000F0C7C" w:rsidP="000F0C7C">
      <w:pPr>
        <w:jc w:val="both"/>
      </w:pPr>
    </w:p>
    <w:p w14:paraId="1039995F" w14:textId="678FF1AB" w:rsidR="005A1386" w:rsidRDefault="005A1386" w:rsidP="00184A43">
      <w:pPr>
        <w:jc w:val="both"/>
      </w:pPr>
      <w:r>
        <w:t>No contexto da revisão do seu PRR, Portugal apresentou um pedido fundamentado para alterar medidas que deixaram de ser exequíveis devido a circunstâncias objetivas, em conformidade com o artigo 21.º, n.º 1, do Regulamento (UE) 2021/241</w:t>
      </w:r>
      <w:r w:rsidR="00695672">
        <w:rPr>
          <w:rStyle w:val="FootnoteReference"/>
        </w:rPr>
        <w:footnoteReference w:id="4"/>
      </w:r>
      <w:r>
        <w:t>. Algumas medidas foram revistas na Decisão de Execução do Conselho alterada</w:t>
      </w:r>
      <w:r w:rsidR="00A62FF2">
        <w:rPr>
          <w:rStyle w:val="FootnoteReference"/>
        </w:rPr>
        <w:footnoteReference w:id="5"/>
      </w:r>
      <w:r>
        <w:t>, uma vez que deixaram de ser exequíveis dentro do calendário inicial do PRR.</w:t>
      </w:r>
    </w:p>
    <w:p w14:paraId="0CBD78DA" w14:textId="77777777" w:rsidR="00B34D2C" w:rsidRDefault="00B34D2C" w:rsidP="00184A43">
      <w:pPr>
        <w:jc w:val="both"/>
      </w:pPr>
    </w:p>
    <w:sectPr w:rsidR="00B3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2504" w14:textId="77777777" w:rsidR="005875AA" w:rsidRDefault="005875AA" w:rsidP="009875B0">
      <w:r>
        <w:separator/>
      </w:r>
    </w:p>
  </w:endnote>
  <w:endnote w:type="continuationSeparator" w:id="0">
    <w:p w14:paraId="228985C4" w14:textId="77777777" w:rsidR="005875AA" w:rsidRDefault="005875AA" w:rsidP="009875B0">
      <w:r>
        <w:continuationSeparator/>
      </w:r>
    </w:p>
  </w:endnote>
  <w:endnote w:type="continuationNotice" w:id="1">
    <w:p w14:paraId="1D6780C9" w14:textId="77777777" w:rsidR="005875AA" w:rsidRDefault="00587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2ADA" w14:textId="77777777" w:rsidR="005875AA" w:rsidRDefault="005875AA" w:rsidP="009875B0">
      <w:r>
        <w:separator/>
      </w:r>
    </w:p>
  </w:footnote>
  <w:footnote w:type="continuationSeparator" w:id="0">
    <w:p w14:paraId="3943D02E" w14:textId="77777777" w:rsidR="005875AA" w:rsidRDefault="005875AA" w:rsidP="009875B0">
      <w:r>
        <w:continuationSeparator/>
      </w:r>
    </w:p>
  </w:footnote>
  <w:footnote w:type="continuationNotice" w:id="1">
    <w:p w14:paraId="1422A1FD" w14:textId="77777777" w:rsidR="005875AA" w:rsidRDefault="005875AA"/>
  </w:footnote>
  <w:footnote w:id="2">
    <w:p w14:paraId="7B5EAABC" w14:textId="399D505C" w:rsidR="00A62FF2" w:rsidRPr="001A0D22" w:rsidRDefault="00A62FF2" w:rsidP="00467137">
      <w:pPr>
        <w:pStyle w:val="FootnoteText"/>
      </w:pPr>
      <w:r>
        <w:rPr>
          <w:rStyle w:val="FootnoteReference"/>
        </w:rPr>
        <w:footnoteRef/>
      </w:r>
      <w:r>
        <w:t xml:space="preserve"> Decisão de Execução do Conselho, de 17 de outubro de 2023, que altera a Decisão de Execução do Conselho, de 13 de julho de 2021, relativa à aprovação da avaliação do plano de recuperação e resiliência de Portugal (ST</w:t>
      </w:r>
      <w:r w:rsidR="00A84A79">
        <w:t> </w:t>
      </w:r>
      <w:r>
        <w:t>13351/23).</w:t>
      </w:r>
    </w:p>
  </w:footnote>
  <w:footnote w:id="3">
    <w:p w14:paraId="32687698" w14:textId="56E2106F" w:rsidR="00A62FF2" w:rsidRPr="001A0D22" w:rsidRDefault="00A62FF2" w:rsidP="00467137">
      <w:pPr>
        <w:pStyle w:val="FootnoteText"/>
      </w:pPr>
      <w:r>
        <w:rPr>
          <w:rStyle w:val="FootnoteReference"/>
        </w:rPr>
        <w:footnoteRef/>
      </w:r>
      <w:r>
        <w:t xml:space="preserve"> Recomendação do Conselho, de 14 de julho de 2023, relativa ao Programa Nacional de Reformas de Portugal para 2023 e que emite um parecer do Conselho sobre o Programa de Estabilidade de Portugal para 2023 (ST</w:t>
      </w:r>
      <w:r w:rsidR="00A84A79">
        <w:t> </w:t>
      </w:r>
      <w:r>
        <w:t xml:space="preserve">11154/23). </w:t>
      </w:r>
    </w:p>
  </w:footnote>
  <w:footnote w:id="4">
    <w:p w14:paraId="183727EE" w14:textId="1BF5B0E3" w:rsidR="00695672" w:rsidRPr="001A0D22" w:rsidRDefault="00695672" w:rsidP="00467137">
      <w:pPr>
        <w:pStyle w:val="FootnoteText"/>
      </w:pPr>
      <w:r>
        <w:rPr>
          <w:rStyle w:val="FootnoteReference"/>
        </w:rPr>
        <w:footnoteRef/>
      </w:r>
      <w:hyperlink r:id="rId1" w:history="1">
        <w:r>
          <w:rPr>
            <w:rStyle w:val="Hyperlink"/>
          </w:rPr>
          <w:t>https://eur-lex.europa.eu/eli/reg/2021/241/oj?locale=pt</w:t>
        </w:r>
      </w:hyperlink>
      <w:r>
        <w:t xml:space="preserve">. </w:t>
      </w:r>
    </w:p>
  </w:footnote>
  <w:footnote w:id="5">
    <w:p w14:paraId="65F37CF0" w14:textId="7A7ADFA1" w:rsidR="00A62FF2" w:rsidRPr="00A62FF2" w:rsidRDefault="00A62FF2" w:rsidP="00467137">
      <w:pPr>
        <w:pStyle w:val="FootnoteText"/>
      </w:pPr>
      <w:r>
        <w:rPr>
          <w:rStyle w:val="FootnoteReference"/>
        </w:rPr>
        <w:footnoteRef/>
      </w:r>
      <w:r>
        <w:t xml:space="preserve"> Decisão de Execução do Conselho, de 17 de outubro de 2023, que altera a Decisão de Execução do Conselho, de 13 de julho de 2021, relativa à aprovação da avaliação do plano de recuperação e resiliência de Portugal (ST</w:t>
      </w:r>
      <w:r w:rsidR="00A84A79">
        <w:t> </w:t>
      </w:r>
      <w:r>
        <w:t>13351/23).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41B1"/>
    <w:rsid w:val="00030346"/>
    <w:rsid w:val="00042D07"/>
    <w:rsid w:val="000539B7"/>
    <w:rsid w:val="0006070F"/>
    <w:rsid w:val="00081B0D"/>
    <w:rsid w:val="00090C79"/>
    <w:rsid w:val="000923FB"/>
    <w:rsid w:val="000F0C7C"/>
    <w:rsid w:val="000F5575"/>
    <w:rsid w:val="000F70D2"/>
    <w:rsid w:val="00103755"/>
    <w:rsid w:val="00114216"/>
    <w:rsid w:val="001236CA"/>
    <w:rsid w:val="001449B7"/>
    <w:rsid w:val="00173C64"/>
    <w:rsid w:val="00184A43"/>
    <w:rsid w:val="0019035A"/>
    <w:rsid w:val="001A0D22"/>
    <w:rsid w:val="00237030"/>
    <w:rsid w:val="00244A84"/>
    <w:rsid w:val="00252DC5"/>
    <w:rsid w:val="002A5480"/>
    <w:rsid w:val="002D419A"/>
    <w:rsid w:val="00302AD2"/>
    <w:rsid w:val="00361BB3"/>
    <w:rsid w:val="00370541"/>
    <w:rsid w:val="003871DF"/>
    <w:rsid w:val="003957F5"/>
    <w:rsid w:val="00406CCB"/>
    <w:rsid w:val="00410BFA"/>
    <w:rsid w:val="0042061E"/>
    <w:rsid w:val="0042740C"/>
    <w:rsid w:val="004539D1"/>
    <w:rsid w:val="004650E2"/>
    <w:rsid w:val="00467137"/>
    <w:rsid w:val="00495669"/>
    <w:rsid w:val="00501EE2"/>
    <w:rsid w:val="005109D2"/>
    <w:rsid w:val="00550427"/>
    <w:rsid w:val="005875AA"/>
    <w:rsid w:val="005A1386"/>
    <w:rsid w:val="005F5DBB"/>
    <w:rsid w:val="0062234C"/>
    <w:rsid w:val="00630B5D"/>
    <w:rsid w:val="00662776"/>
    <w:rsid w:val="00695672"/>
    <w:rsid w:val="006A7741"/>
    <w:rsid w:val="006C5C7F"/>
    <w:rsid w:val="006D59D4"/>
    <w:rsid w:val="006F4A82"/>
    <w:rsid w:val="008104F6"/>
    <w:rsid w:val="008151F2"/>
    <w:rsid w:val="008550DA"/>
    <w:rsid w:val="00882E70"/>
    <w:rsid w:val="009131EB"/>
    <w:rsid w:val="00920B18"/>
    <w:rsid w:val="00972595"/>
    <w:rsid w:val="009875B0"/>
    <w:rsid w:val="009A494E"/>
    <w:rsid w:val="009A63BA"/>
    <w:rsid w:val="00A16FBB"/>
    <w:rsid w:val="00A5778A"/>
    <w:rsid w:val="00A62FF2"/>
    <w:rsid w:val="00A77E10"/>
    <w:rsid w:val="00A84A79"/>
    <w:rsid w:val="00A94B90"/>
    <w:rsid w:val="00AB5B00"/>
    <w:rsid w:val="00AF6B41"/>
    <w:rsid w:val="00B16A14"/>
    <w:rsid w:val="00B34D2C"/>
    <w:rsid w:val="00B456DE"/>
    <w:rsid w:val="00B91F1A"/>
    <w:rsid w:val="00B93FAC"/>
    <w:rsid w:val="00C152C5"/>
    <w:rsid w:val="00C541B1"/>
    <w:rsid w:val="00CC3B1C"/>
    <w:rsid w:val="00CC757D"/>
    <w:rsid w:val="00CE2863"/>
    <w:rsid w:val="00D83813"/>
    <w:rsid w:val="00D97B4F"/>
    <w:rsid w:val="00DB2A8D"/>
    <w:rsid w:val="00DD3ECA"/>
    <w:rsid w:val="00E128BE"/>
    <w:rsid w:val="00E44F5B"/>
    <w:rsid w:val="00E85392"/>
    <w:rsid w:val="00ED3E98"/>
    <w:rsid w:val="00ED404E"/>
    <w:rsid w:val="00F20A8F"/>
    <w:rsid w:val="00F37DDF"/>
    <w:rsid w:val="00F65FE9"/>
    <w:rsid w:val="00FA228B"/>
    <w:rsid w:val="00FB4433"/>
    <w:rsid w:val="00FE292D"/>
    <w:rsid w:val="00FE5EB0"/>
    <w:rsid w:val="00FE7EC3"/>
    <w:rsid w:val="034C812A"/>
    <w:rsid w:val="115D72D5"/>
    <w:rsid w:val="15D1C011"/>
    <w:rsid w:val="28817ADF"/>
    <w:rsid w:val="2BB91BA1"/>
    <w:rsid w:val="32E3B47A"/>
    <w:rsid w:val="33D7B7F3"/>
    <w:rsid w:val="3791A4C0"/>
    <w:rsid w:val="44A79BF8"/>
    <w:rsid w:val="485532CD"/>
    <w:rsid w:val="4989205A"/>
    <w:rsid w:val="4DB4A1B9"/>
    <w:rsid w:val="54210A04"/>
    <w:rsid w:val="5485455A"/>
    <w:rsid w:val="6303EF7B"/>
    <w:rsid w:val="65389EC8"/>
    <w:rsid w:val="67996E32"/>
    <w:rsid w:val="69353E93"/>
    <w:rsid w:val="6AD10EF4"/>
    <w:rsid w:val="6C6CDF55"/>
    <w:rsid w:val="79A9F5E0"/>
    <w:rsid w:val="7BC5F19C"/>
    <w:rsid w:val="7C2FF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8429"/>
  <w15:docId w15:val="{8DF8C1B5-CC17-4168-B464-835EB10B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16A1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5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5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5B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B5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B0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B00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8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56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6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eli/reg/2021/241/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3bc29-9e11-4027-900b-c73633d7928a" xsi:nil="true"/>
    <lcf76f155ced4ddcb4097134ff3c332f xmlns="1700ab43-7395-48ff-866c-657c86ba7f4e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94E9F29D6C04F85860C631ABC812A" ma:contentTypeVersion="14" ma:contentTypeDescription="Create a new document." ma:contentTypeScope="" ma:versionID="d5c93e900a119563f43978a987300fc7">
  <xsd:schema xmlns:xsd="http://www.w3.org/2001/XMLSchema" xmlns:xs="http://www.w3.org/2001/XMLSchema" xmlns:p="http://schemas.microsoft.com/office/2006/metadata/properties" xmlns:ns2="1700ab43-7395-48ff-866c-657c86ba7f4e" xmlns:ns3="e6c3bc29-9e11-4027-900b-c73633d7928a" targetNamespace="http://schemas.microsoft.com/office/2006/metadata/properties" ma:root="true" ma:fieldsID="85f4798ebd1fb622dfcd08e6552ffd30" ns2:_="" ns3:_="">
    <xsd:import namespace="1700ab43-7395-48ff-866c-657c86ba7f4e"/>
    <xsd:import namespace="e6c3bc29-9e11-4027-900b-c73633d79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ab43-7395-48ff-866c-657c86ba7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3bc29-9e11-4027-900b-c73633d79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90e2cb7-5117-486c-a80c-66d1b02d57f7}" ma:internalName="TaxCatchAll" ma:showField="CatchAllData" ma:web="e6c3bc29-9e11-4027-900b-c73633d7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20BA-245E-493C-8A31-29CAD5A1994D}">
  <ds:schemaRefs>
    <ds:schemaRef ds:uri="http://schemas.microsoft.com/office/2006/metadata/properties"/>
    <ds:schemaRef ds:uri="http://schemas.microsoft.com/office/infopath/2007/PartnerControls"/>
    <ds:schemaRef ds:uri="e6c3bc29-9e11-4027-900b-c73633d7928a"/>
    <ds:schemaRef ds:uri="1700ab43-7395-48ff-866c-657c86ba7f4e"/>
  </ds:schemaRefs>
</ds:datastoreItem>
</file>

<file path=customXml/itemProps2.xml><?xml version="1.0" encoding="utf-8"?>
<ds:datastoreItem xmlns:ds="http://schemas.openxmlformats.org/officeDocument/2006/customXml" ds:itemID="{11C40D96-D57C-4075-B4E5-712EF90A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0ab43-7395-48ff-866c-657c86ba7f4e"/>
    <ds:schemaRef ds:uri="e6c3bc29-9e11-4027-900b-c73633d79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88190-4587-4F67-AF71-C34B12422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60F94-852A-423F-A28D-4C33DC29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SCELZO Rosalba (ECFIN)</dc:creator>
  <cp:lastModifiedBy>MENDES DE VASCONCELOS Maria</cp:lastModifiedBy>
  <cp:revision>2</cp:revision>
  <cp:lastPrinted>2024-01-08T09:18:00Z</cp:lastPrinted>
  <dcterms:created xsi:type="dcterms:W3CDTF">2024-02-20T09:29:00Z</dcterms:created>
  <dcterms:modified xsi:type="dcterms:W3CDTF">2024-02-20T09:29:00Z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2023-11-28T08:46:00Z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c0564fb9-ec53-4fa7-8b51-067bf6f16cc5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0x01010062094E9F29D6C04F85860C631ABC812A</vt:lpwstr>
  </property>
  <property fmtid="{D5CDD505-2E9C-101B-9397-08002B2CF9AE}" pid="10" name="MediaServiceImageTags">
    <vt:lpwstr/>
  </property>
</Properties>
</file>